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0" w:right="0" w:firstLine="0"/>
        <w:jc w:val="both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НОМИНАЦИИ</w:t>
      </w:r>
      <w:r/>
    </w:p>
    <w:p>
      <w:pPr>
        <w:ind w:left="0" w:right="0" w:firstLine="531"/>
        <w:jc w:val="both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Конкурс проводится по трём номинациям: </w:t>
      </w:r>
      <w:r/>
    </w:p>
    <w:p>
      <w:pPr>
        <w:ind w:left="0" w:right="0" w:firstLine="531"/>
        <w:jc w:val="both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«Сольное исполнительство»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(исполнители на гуслях, арфе и многострунных безгрифных инструментах);</w:t>
      </w:r>
      <w:r/>
    </w:p>
    <w:p>
      <w:pPr>
        <w:ind w:left="0" w:right="0" w:firstLine="531"/>
        <w:jc w:val="both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«Ансамблевое исполнительство»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: ансамбли малых форм (от 2-х до 5-ти участников), ансамбли крупных форм (от 6-ти до 15-ти участников). </w:t>
      </w:r>
      <w:r/>
    </w:p>
    <w:p>
      <w:pPr>
        <w:ind w:left="0" w:right="0" w:firstLine="531"/>
        <w:jc w:val="both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В номинации «ансамбли крупных форм» должно быть не менее двух исполнителей на многострунных безгрифных инструментах. </w:t>
      </w:r>
      <w:r/>
    </w:p>
    <w:p>
      <w:pPr>
        <w:ind w:left="0" w:right="0" w:firstLine="531"/>
        <w:jc w:val="both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Номинация «Редкие инструменты»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. Программа выступлений свободная (до 20 минут) в один тур. Возможность участия согласовывается с Оргкомитетом конкурса по письменному заявлению. Могут принимать участие редкие щипковые многострунные инструменты, в том числе используемые только в оркестров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ой практике: гусли щипковые, гусли клавишные, кельтская (ирландская) арфа и тд.</w:t>
      </w:r>
      <w:r/>
    </w:p>
    <w:p>
      <w:pPr>
        <w:ind w:left="0" w:right="0" w:firstLine="532"/>
        <w:jc w:val="both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highlight w:val="white"/>
        </w:rPr>
        <w:t xml:space="preserve">Номинация «Концертные исполнители»</w:t>
      </w:r>
      <w:r>
        <w:rPr>
          <w:rFonts w:ascii="Liberation Sans" w:hAnsi="Liberation Sans" w:eastAsia="Liberation Sans" w:cs="Liberation Sans"/>
          <w:color w:val="000000"/>
          <w:sz w:val="15"/>
          <w:highlight w:val="white"/>
        </w:rPr>
        <w:t xml:space="preserve"> - </w:t>
      </w: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С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туденты высших учебных образовательных заведений</w:t>
      </w: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, </w:t>
      </w: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аспиранты и выпускники ВУЗов до 35 лет (включительно)</w:t>
      </w: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.</w:t>
      </w:r>
      <w:r/>
    </w:p>
    <w:p>
      <w:pPr>
        <w:rPr>
          <w14:ligatures w14:val="none"/>
        </w:rPr>
      </w:pPr>
      <w:r>
        <w:rPr>
          <w14:ligatures w14:val="none"/>
        </w:rPr>
      </w:r>
      <w:r>
        <w:rPr>
          <w14:ligatures w14:val="none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Liberation Sans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uiPriority w:val="9"/>
    <w:qFormat/>
    <w:pPr>
      <w:keepLines/>
      <w:keepNext/>
      <w:spacing w:before="480" w:after="200"/>
      <w:outlineLvl w:val="0"/>
    </w:pPr>
    <w:rPr>
      <w:rFonts w:ascii="Liberation Sans" w:hAnsi="Liberation Sans" w:eastAsia="Liberation Sans" w:cs="Liberation Sans"/>
      <w:sz w:val="40"/>
      <w:szCs w:val="40"/>
    </w:rPr>
  </w:style>
  <w:style w:type="character" w:styleId="655">
    <w:name w:val="Heading 1 Char"/>
    <w:link w:val="654"/>
    <w:uiPriority w:val="9"/>
    <w:rPr>
      <w:rFonts w:ascii="Liberation Sans" w:hAnsi="Liberation Sans" w:eastAsia="Liberation Sans" w:cs="Liberation Sans"/>
    </w:rPr>
  </w:style>
  <w:style w:type="paragraph" w:styleId="656">
    <w:name w:val="Heading 2"/>
    <w:basedOn w:val="654"/>
    <w:next w:val="830"/>
    <w:link w:val="657"/>
    <w:uiPriority w:val="9"/>
    <w:unhideWhenUsed/>
    <w:qFormat/>
    <w:rPr>
      <w:rFonts w:ascii="Liberation Sans" w:hAnsi="Liberation Sans" w:eastAsia="Liberation Sans" w:cs="Liberation Sans"/>
    </w:rPr>
  </w:style>
  <w:style w:type="character" w:styleId="657">
    <w:name w:val="Heading 2 Char"/>
    <w:link w:val="656"/>
    <w:uiPriority w:val="9"/>
    <w:rPr>
      <w:rFonts w:ascii="Liberation Sans" w:hAnsi="Liberation Sans" w:eastAsia="Liberation Sans" w:cs="Liberation Sans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Liberation Sans" w:hAnsi="Liberation Sans" w:eastAsia="Arial" w:cs="Liberation Sans"/>
      <w:sz w:val="30"/>
      <w:szCs w:val="30"/>
    </w:rPr>
  </w:style>
  <w:style w:type="character" w:styleId="659">
    <w:name w:val="Heading 3 Char"/>
    <w:link w:val="658"/>
    <w:uiPriority w:val="9"/>
    <w:rPr>
      <w:rFonts w:ascii="Liberation Sans" w:hAnsi="Liberation Sans" w:cs="Liberation Sans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Liberation Sans" w:hAnsi="Liberation Sans" w:eastAsia="Liberation Sans" w:cs="Liberation Sans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Liberation Sans" w:hAnsi="Liberation Sans" w:eastAsia="Liberation Sans" w:cs="Liberation Sans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Liberation Sans" w:hAnsi="Liberation Sans" w:eastAsia="Liberation Sans" w:cs="Liberation Sans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Liberation Sans" w:hAnsi="Liberation Sans" w:eastAsia="Liberation Sans" w:cs="Liberation Sans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Liberation Sans" w:hAnsi="Liberation Sans" w:eastAsia="Liberation Sans" w:cs="Liberation Sans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Liberation Sans" w:hAnsi="Liberation Sans" w:eastAsia="Liberation Sans" w:cs="Liberation Sans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Liberation Sans" w:hAnsi="Liberation Sans" w:eastAsia="Liberation Sans" w:cs="Liberation Sans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Liberation Sans" w:hAnsi="Liberation Sans" w:eastAsia="Liberation Sans" w:cs="Liberation Sans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Liberation Sans" w:hAnsi="Liberation Sans" w:eastAsia="Liberation Sans" w:cs="Liberation Sans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Liberation Sans" w:hAnsi="Liberation Sans" w:eastAsia="Liberation Sans" w:cs="Liberation Sans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Liberation Sans" w:hAnsi="Liberation Sans" w:eastAsia="Liberation Sans" w:cs="Liberation Sans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Liberation Sans" w:hAnsi="Liberation Sans" w:eastAsia="Liberation Sans" w:cs="Liberation Sans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basedOn w:val="684"/>
    <w:link w:val="682"/>
    <w:uiPriority w:val="99"/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  <w:rPr>
      <w:rFonts w:ascii="Liberation Sans" w:hAnsi="Liberation Sans" w:eastAsia="Liberation Sans" w:cs="Liberation Sans"/>
      <w:sz w:val="20"/>
      <w:szCs w:val="20"/>
    </w:rPr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павел лу</cp:lastModifiedBy>
  <cp:revision>2</cp:revision>
  <dcterms:modified xsi:type="dcterms:W3CDTF">2024-11-13T21:48:40Z</dcterms:modified>
</cp:coreProperties>
</file>