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0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ИСТОРИЯ ТВОРЧЕСКОГО МЕРОПРИЯТИЯ</w:t>
      </w:r>
      <w:r/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Международный конкурс исполнителей на гуслях и многострунных безгрифных инструментах «Кубок Подмосковья» (далее – Конкурс) учреждён Министерством культуры Московской области в 2013 году и проводится раз в два года для учащихся и студентов образовательных у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чреждений дополнительного, среднего профессионального и высшего образования в сфере культуры и искусств России и мира. 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Конкурс впервые проводился в апреле 2013 года в Московском областном музыкальном колледже имении С.С. Прокофьева по инициативе преподавателя колледжа, лауреата всероссийских и международных конкурсов – Павла Лукоянова. Конкурс стал творческим форумом для и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сполнителей на гуслях, цимбалах, бандуре, кантеле, цитре, кокле, каннеле, канклесе, каноне, кануне, кото и других многострунных безгрифных инструментах. В прошедших конкурсах приняли участие солисты и ансамбли следующих регионов России – Москвы, Московской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области, Санкт-Петербурга, Пскова, Удмуртии, Оренбурга, Саратова; стран ближнего и дальнего зарубежья – Беларуси и Литвы.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В жюри конкурса входят ведущие деятели народно-инструментального искусства России и зарубежных стран.</w:t>
      </w:r>
      <w:r>
        <w:rPr>
          <w:rFonts w:ascii="Times New Roman" w:hAnsi="Times New Roman" w:eastAsia="Times New Roman" w:cs="Times New Roman"/>
          <w:color w:val="000000"/>
          <w:sz w:val="18"/>
        </w:rPr>
        <w:t xml:space="preserve"> 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Отличительной особенностью конкурса является то, что второй тур для всех возрастных групп, кроме первой, проходит в сопровождении Оркестра народных инструментов колледжа под руководством Кирилла Горячкина, а также Симфонического оркестра колледжа под управ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лением Ильи Рейбарха, исполняются обязательные произведения, указанные в Положении конкурса.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В 2019 году к числу участников конкурса были приглашены исполнители на арфе, таким образом открыв новую номинацию «Классическая арфа», и этот опыт был весьма успешным.</w:t>
      </w:r>
      <w:r/>
    </w:p>
    <w:p>
      <w:pPr>
        <w:ind w:left="0" w:right="0" w:firstLine="531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В рамках конкурса проходит научно-практическая конференция «Гусли и многострунные безгрифные инструменты в XXI веке».</w:t>
      </w:r>
      <w:r/>
    </w:p>
    <w:p>
      <w:pPr>
        <w:rPr>
          <w14:ligatures w14:val="none"/>
        </w:rPr>
      </w:pPr>
      <w:r>
        <w:rPr>
          <w14:ligatures w14:val="none"/>
        </w:rPr>
      </w:r>
      <w:r>
        <w:rPr>
          <w14:ligatures w14:val="non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Liberation Sans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uiPriority w:val="9"/>
    <w:qFormat/>
    <w:pPr>
      <w:keepLines/>
      <w:keepNext/>
      <w:spacing w:before="480" w:after="200"/>
      <w:outlineLvl w:val="0"/>
    </w:pPr>
    <w:rPr>
      <w:rFonts w:ascii="Liberation Sans" w:hAnsi="Liberation Sans" w:eastAsia="Liberation Sans" w:cs="Liberation Sans"/>
      <w:sz w:val="40"/>
      <w:szCs w:val="40"/>
    </w:rPr>
  </w:style>
  <w:style w:type="character" w:styleId="655">
    <w:name w:val="Heading 1 Char"/>
    <w:link w:val="654"/>
    <w:uiPriority w:val="9"/>
    <w:rPr>
      <w:rFonts w:ascii="Liberation Sans" w:hAnsi="Liberation Sans" w:eastAsia="Liberation Sans" w:cs="Liberation Sans"/>
    </w:rPr>
  </w:style>
  <w:style w:type="paragraph" w:styleId="656">
    <w:name w:val="Heading 2"/>
    <w:basedOn w:val="654"/>
    <w:next w:val="830"/>
    <w:link w:val="657"/>
    <w:uiPriority w:val="9"/>
    <w:unhideWhenUsed/>
    <w:qFormat/>
    <w:rPr>
      <w:rFonts w:ascii="Liberation Sans" w:hAnsi="Liberation Sans" w:eastAsia="Liberation Sans" w:cs="Liberation Sans"/>
    </w:rPr>
  </w:style>
  <w:style w:type="character" w:styleId="657">
    <w:name w:val="Heading 2 Char"/>
    <w:link w:val="656"/>
    <w:uiPriority w:val="9"/>
    <w:rPr>
      <w:rFonts w:ascii="Liberation Sans" w:hAnsi="Liberation Sans" w:eastAsia="Liberation Sans" w:cs="Liberation Sans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Liberation Sans" w:hAnsi="Liberation Sans" w:eastAsia="Arial" w:cs="Liberation Sans"/>
      <w:sz w:val="30"/>
      <w:szCs w:val="30"/>
    </w:rPr>
  </w:style>
  <w:style w:type="character" w:styleId="659">
    <w:name w:val="Heading 3 Char"/>
    <w:link w:val="658"/>
    <w:uiPriority w:val="9"/>
    <w:rPr>
      <w:rFonts w:ascii="Liberation Sans" w:hAnsi="Liberation Sans" w:cs="Liberation Sans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Liberation Sans" w:hAnsi="Liberation Sans" w:eastAsia="Liberation Sans" w:cs="Liberation Sans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Liberation Sans" w:hAnsi="Liberation Sans" w:eastAsia="Liberation Sans" w:cs="Liberation Sans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Liberation Sans" w:hAnsi="Liberation Sans" w:eastAsia="Liberation Sans" w:cs="Liberation Sans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Liberation Sans" w:hAnsi="Liberation Sans" w:eastAsia="Liberation Sans" w:cs="Liberation Sans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Liberation Sans" w:hAnsi="Liberation Sans" w:eastAsia="Liberation Sans" w:cs="Liberation Sans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Liberation Sans" w:hAnsi="Liberation Sans" w:eastAsia="Liberation Sans" w:cs="Liberation Sans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Liberation Sans" w:hAnsi="Liberation Sans" w:eastAsia="Liberation Sans" w:cs="Liberation Sans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Liberation Sans" w:hAnsi="Liberation Sans" w:eastAsia="Liberation Sans" w:cs="Liberation Sans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Liberation Sans" w:hAnsi="Liberation Sans" w:eastAsia="Liberation Sans" w:cs="Liberation Sans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Liberation Sans" w:hAnsi="Liberation Sans" w:eastAsia="Liberation Sans" w:cs="Liberation Sans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Liberation Sans" w:hAnsi="Liberation Sans" w:eastAsia="Liberation Sans" w:cs="Liberation Sans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Liberation Sans" w:hAnsi="Liberation Sans" w:eastAsia="Liberation Sans" w:cs="Liberation Sans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rPr>
      <w:rFonts w:ascii="Liberation Sans" w:hAnsi="Liberation Sans" w:eastAsia="Liberation Sans" w:cs="Liberation Sans"/>
      <w:sz w:val="20"/>
      <w:szCs w:val="20"/>
    </w:rPr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павел лу</cp:lastModifiedBy>
  <cp:revision>2</cp:revision>
  <dcterms:modified xsi:type="dcterms:W3CDTF">2024-11-13T21:24:06Z</dcterms:modified>
</cp:coreProperties>
</file>