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B2D" w:rsidRDefault="003A3B2D" w:rsidP="003A3B2D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CC2EAB">
        <w:rPr>
          <w:rFonts w:ascii="Times New Roman" w:hAnsi="Times New Roman"/>
          <w:b/>
          <w:sz w:val="28"/>
          <w:szCs w:val="24"/>
        </w:rPr>
        <w:t>НОМИНАЦИИ И ВОЗРАСТНЫЕ ГРУППЫ</w:t>
      </w:r>
    </w:p>
    <w:p w:rsidR="003A3B2D" w:rsidRDefault="003A3B2D" w:rsidP="003A3B2D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</w:p>
    <w:p w:rsidR="00DD1080" w:rsidRDefault="00DD1080" w:rsidP="00DD1080">
      <w:pPr>
        <w:pStyle w:val="a3"/>
        <w:spacing w:after="120"/>
        <w:jc w:val="both"/>
        <w:rPr>
          <w:rFonts w:ascii="Times New Roman" w:hAnsi="Times New Roman"/>
          <w:b/>
          <w:sz w:val="28"/>
          <w:szCs w:val="24"/>
        </w:rPr>
      </w:pPr>
      <w:r w:rsidRPr="00CC2EAB">
        <w:rPr>
          <w:rFonts w:ascii="Times New Roman" w:hAnsi="Times New Roman"/>
          <w:sz w:val="28"/>
          <w:szCs w:val="24"/>
        </w:rPr>
        <w:t>В 202</w:t>
      </w:r>
      <w:r w:rsidR="009A34B7">
        <w:rPr>
          <w:rFonts w:ascii="Times New Roman" w:hAnsi="Times New Roman"/>
          <w:sz w:val="28"/>
          <w:szCs w:val="24"/>
        </w:rPr>
        <w:t>6</w:t>
      </w:r>
      <w:r w:rsidRPr="00CC2EAB">
        <w:rPr>
          <w:rFonts w:ascii="Times New Roman" w:hAnsi="Times New Roman"/>
          <w:sz w:val="28"/>
          <w:szCs w:val="24"/>
        </w:rPr>
        <w:t xml:space="preserve"> г. </w:t>
      </w:r>
      <w:r>
        <w:rPr>
          <w:rFonts w:ascii="Times New Roman" w:hAnsi="Times New Roman"/>
          <w:sz w:val="28"/>
          <w:szCs w:val="24"/>
        </w:rPr>
        <w:t>р</w:t>
      </w:r>
      <w:r w:rsidRPr="00CC2EAB">
        <w:rPr>
          <w:rFonts w:ascii="Times New Roman" w:hAnsi="Times New Roman"/>
          <w:sz w:val="28"/>
          <w:szCs w:val="24"/>
        </w:rPr>
        <w:t>абота Конференци</w:t>
      </w:r>
      <w:r>
        <w:rPr>
          <w:rFonts w:ascii="Times New Roman" w:hAnsi="Times New Roman"/>
          <w:sz w:val="28"/>
          <w:szCs w:val="24"/>
        </w:rPr>
        <w:t>и</w:t>
      </w:r>
      <w:r w:rsidRPr="00CC2EA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пройдет под эгидой юбиле</w:t>
      </w:r>
      <w:r w:rsidR="009A34B7">
        <w:rPr>
          <w:rFonts w:ascii="Times New Roman" w:hAnsi="Times New Roman"/>
          <w:sz w:val="28"/>
          <w:szCs w:val="24"/>
        </w:rPr>
        <w:t>я С.С. Прокофьева</w:t>
      </w:r>
      <w:r w:rsidRPr="00074F98">
        <w:rPr>
          <w:rFonts w:ascii="Times New Roman" w:hAnsi="Times New Roman"/>
          <w:sz w:val="28"/>
          <w:szCs w:val="24"/>
        </w:rPr>
        <w:t xml:space="preserve"> </w:t>
      </w:r>
      <w:r w:rsidR="009A34B7" w:rsidRPr="009A34B7">
        <w:rPr>
          <w:rFonts w:ascii="Times New Roman" w:hAnsi="Times New Roman"/>
          <w:sz w:val="28"/>
          <w:szCs w:val="24"/>
        </w:rPr>
        <w:t>«С.С. Прокофьев и его время»</w:t>
      </w:r>
      <w:r w:rsidR="009A34B7">
        <w:rPr>
          <w:rFonts w:ascii="Times New Roman" w:hAnsi="Times New Roman"/>
          <w:sz w:val="28"/>
          <w:szCs w:val="24"/>
        </w:rPr>
        <w:t xml:space="preserve"> </w:t>
      </w:r>
      <w:r w:rsidRPr="00CC2EAB">
        <w:rPr>
          <w:rFonts w:ascii="Times New Roman" w:hAnsi="Times New Roman"/>
          <w:sz w:val="28"/>
          <w:szCs w:val="24"/>
        </w:rPr>
        <w:t xml:space="preserve">по следующим </w:t>
      </w:r>
      <w:r>
        <w:rPr>
          <w:rFonts w:ascii="Times New Roman" w:hAnsi="Times New Roman"/>
          <w:sz w:val="28"/>
          <w:szCs w:val="24"/>
        </w:rPr>
        <w:t>номинациям (секциям)</w:t>
      </w:r>
      <w:r w:rsidRPr="00CC2EAB">
        <w:rPr>
          <w:rFonts w:ascii="Times New Roman" w:hAnsi="Times New Roman"/>
          <w:sz w:val="28"/>
          <w:szCs w:val="24"/>
        </w:rPr>
        <w:t>:</w:t>
      </w:r>
      <w:r w:rsidRPr="00CC2EAB">
        <w:rPr>
          <w:rFonts w:ascii="Times New Roman" w:hAnsi="Times New Roman"/>
          <w:b/>
          <w:sz w:val="28"/>
          <w:szCs w:val="24"/>
        </w:rPr>
        <w:t xml:space="preserve"> </w:t>
      </w:r>
    </w:p>
    <w:p w:rsidR="002563F5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>1. “</w:t>
      </w:r>
      <w:r w:rsidRPr="009A34B7">
        <w:rPr>
          <w:rFonts w:ascii="Times New Roman" w:hAnsi="Times New Roman"/>
          <w:b/>
          <w:sz w:val="28"/>
          <w:szCs w:val="24"/>
        </w:rPr>
        <w:t>Творчество С.С. Прокофьева</w:t>
      </w:r>
      <w:r w:rsidRPr="009A34B7">
        <w:rPr>
          <w:rFonts w:ascii="Times New Roman" w:hAnsi="Times New Roman"/>
          <w:sz w:val="28"/>
          <w:szCs w:val="24"/>
        </w:rPr>
        <w:t xml:space="preserve">” </w:t>
      </w:r>
    </w:p>
    <w:p w:rsidR="009A34B7" w:rsidRPr="009A34B7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 xml:space="preserve">к 135-летию со дня рождения (1891–1953). </w:t>
      </w:r>
    </w:p>
    <w:p w:rsidR="002563F5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>2. “</w:t>
      </w:r>
      <w:r w:rsidRPr="009A34B7">
        <w:rPr>
          <w:rFonts w:ascii="Times New Roman" w:hAnsi="Times New Roman"/>
          <w:b/>
          <w:sz w:val="28"/>
          <w:szCs w:val="24"/>
        </w:rPr>
        <w:t>Композиторы, современники С.С. Прокофьева</w:t>
      </w:r>
      <w:r w:rsidRPr="009A34B7">
        <w:rPr>
          <w:rFonts w:ascii="Times New Roman" w:hAnsi="Times New Roman"/>
          <w:sz w:val="28"/>
          <w:szCs w:val="24"/>
        </w:rPr>
        <w:t>”</w:t>
      </w:r>
      <w:bookmarkStart w:id="0" w:name="_GoBack"/>
      <w:bookmarkEnd w:id="0"/>
    </w:p>
    <w:p w:rsidR="009A34B7" w:rsidRPr="009A34B7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>ДД. Шостакович, Н.Я. Мясковский, Ф. Пуленк</w:t>
      </w:r>
      <w:r w:rsidR="003469EE">
        <w:rPr>
          <w:rFonts w:ascii="Times New Roman" w:hAnsi="Times New Roman"/>
          <w:sz w:val="28"/>
          <w:szCs w:val="24"/>
        </w:rPr>
        <w:t>, М. Чюрленис</w:t>
      </w:r>
      <w:r w:rsidRPr="009A34B7">
        <w:rPr>
          <w:rFonts w:ascii="Times New Roman" w:hAnsi="Times New Roman"/>
          <w:sz w:val="28"/>
          <w:szCs w:val="24"/>
        </w:rPr>
        <w:t xml:space="preserve"> и др.</w:t>
      </w:r>
    </w:p>
    <w:p w:rsidR="009A34B7" w:rsidRPr="009A34B7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>3. “</w:t>
      </w:r>
      <w:r w:rsidRPr="009A34B7">
        <w:rPr>
          <w:rFonts w:ascii="Times New Roman" w:hAnsi="Times New Roman"/>
          <w:b/>
          <w:sz w:val="28"/>
          <w:szCs w:val="24"/>
        </w:rPr>
        <w:t>Интерпретаторы музыки С.С. Прокофьева</w:t>
      </w:r>
      <w:r w:rsidRPr="009A34B7">
        <w:rPr>
          <w:rFonts w:ascii="Times New Roman" w:hAnsi="Times New Roman"/>
          <w:sz w:val="28"/>
          <w:szCs w:val="24"/>
        </w:rPr>
        <w:t>”</w:t>
      </w:r>
    </w:p>
    <w:p w:rsidR="009A34B7" w:rsidRPr="009A34B7" w:rsidRDefault="009A34B7" w:rsidP="009A34B7">
      <w:pPr>
        <w:pStyle w:val="a3"/>
        <w:spacing w:before="120"/>
        <w:rPr>
          <w:rFonts w:ascii="Times New Roman" w:hAnsi="Times New Roman"/>
          <w:sz w:val="28"/>
          <w:szCs w:val="24"/>
        </w:rPr>
      </w:pPr>
      <w:r w:rsidRPr="009A34B7">
        <w:rPr>
          <w:rFonts w:ascii="Times New Roman" w:hAnsi="Times New Roman"/>
          <w:sz w:val="28"/>
          <w:szCs w:val="24"/>
        </w:rPr>
        <w:t>Участники самостоятельно формулируют тему работы</w:t>
      </w:r>
    </w:p>
    <w:p w:rsidR="003A3B2D" w:rsidRPr="009A34B7" w:rsidRDefault="003A3B2D" w:rsidP="003A3B2D">
      <w:pPr>
        <w:pStyle w:val="a3"/>
        <w:ind w:firstLine="709"/>
        <w:rPr>
          <w:rFonts w:ascii="Times New Roman" w:hAnsi="Times New Roman"/>
          <w:sz w:val="28"/>
          <w:szCs w:val="24"/>
        </w:rPr>
      </w:pPr>
    </w:p>
    <w:p w:rsidR="003A3B2D" w:rsidRPr="001D350E" w:rsidRDefault="003A3B2D" w:rsidP="003A3B2D">
      <w:pPr>
        <w:pStyle w:val="a3"/>
        <w:spacing w:after="240"/>
        <w:rPr>
          <w:rFonts w:ascii="Times New Roman" w:hAnsi="Times New Roman"/>
          <w:b/>
          <w:sz w:val="28"/>
          <w:szCs w:val="24"/>
        </w:rPr>
      </w:pPr>
      <w:r w:rsidRPr="001D350E">
        <w:rPr>
          <w:rFonts w:ascii="Times New Roman" w:hAnsi="Times New Roman"/>
          <w:b/>
          <w:sz w:val="28"/>
          <w:szCs w:val="24"/>
        </w:rPr>
        <w:t>ВОЗРАСТНЫЕ ГРУППЫ УЧАСТНИКОВ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3"/>
        <w:gridCol w:w="6802"/>
      </w:tblGrid>
      <w:tr w:rsidR="003A3B2D" w:rsidTr="000D7741">
        <w:tc>
          <w:tcPr>
            <w:tcW w:w="2802" w:type="dxa"/>
          </w:tcPr>
          <w:p w:rsidR="003A3B2D" w:rsidRDefault="003A3B2D" w:rsidP="000D7741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D772C9">
              <w:rPr>
                <w:rFonts w:ascii="Times New Roman" w:hAnsi="Times New Roman"/>
                <w:sz w:val="28"/>
                <w:szCs w:val="24"/>
              </w:rPr>
              <w:t>I возрастная группа</w:t>
            </w:r>
          </w:p>
        </w:tc>
        <w:tc>
          <w:tcPr>
            <w:tcW w:w="7884" w:type="dxa"/>
          </w:tcPr>
          <w:p w:rsidR="003A3B2D" w:rsidRDefault="003A3B2D" w:rsidP="000D7741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D772C9">
              <w:rPr>
                <w:rFonts w:ascii="Times New Roman" w:hAnsi="Times New Roman"/>
                <w:sz w:val="28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sz w:val="28"/>
                <w:szCs w:val="24"/>
              </w:rPr>
              <w:t>детских музыкальных школ и школ искусств</w:t>
            </w:r>
          </w:p>
        </w:tc>
      </w:tr>
      <w:tr w:rsidR="003A3B2D" w:rsidTr="000D7741">
        <w:tc>
          <w:tcPr>
            <w:tcW w:w="2802" w:type="dxa"/>
          </w:tcPr>
          <w:p w:rsidR="003A3B2D" w:rsidRDefault="003A3B2D" w:rsidP="000D7741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D772C9">
              <w:rPr>
                <w:rFonts w:ascii="Times New Roman" w:hAnsi="Times New Roman"/>
                <w:sz w:val="28"/>
                <w:szCs w:val="24"/>
              </w:rPr>
              <w:t>II возрастная группа</w:t>
            </w:r>
          </w:p>
        </w:tc>
        <w:tc>
          <w:tcPr>
            <w:tcW w:w="7884" w:type="dxa"/>
          </w:tcPr>
          <w:p w:rsidR="003A3B2D" w:rsidRDefault="003A3B2D" w:rsidP="000D7741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DC7478">
              <w:rPr>
                <w:rFonts w:ascii="Times New Roman" w:hAnsi="Times New Roman"/>
                <w:sz w:val="28"/>
                <w:szCs w:val="24"/>
              </w:rPr>
              <w:t>студенты</w:t>
            </w:r>
            <w:r w:rsidRPr="00D772C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 w:rsidRPr="00D772C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  <w:r w:rsidRPr="00DC7478">
              <w:rPr>
                <w:rFonts w:ascii="Times New Roman" w:hAnsi="Times New Roman"/>
                <w:sz w:val="28"/>
                <w:szCs w:val="24"/>
              </w:rPr>
              <w:t xml:space="preserve"> курсов средних профессиональных образовательных учреждений</w:t>
            </w:r>
          </w:p>
        </w:tc>
      </w:tr>
      <w:tr w:rsidR="003A3B2D" w:rsidTr="000D7741">
        <w:tc>
          <w:tcPr>
            <w:tcW w:w="2802" w:type="dxa"/>
          </w:tcPr>
          <w:p w:rsidR="003A3B2D" w:rsidRDefault="003A3B2D" w:rsidP="000D7741">
            <w:pPr>
              <w:pStyle w:val="a3"/>
              <w:ind w:right="-107"/>
              <w:rPr>
                <w:rFonts w:ascii="Times New Roman" w:hAnsi="Times New Roman"/>
                <w:sz w:val="28"/>
                <w:szCs w:val="24"/>
              </w:rPr>
            </w:pPr>
            <w:r w:rsidRPr="00D772C9">
              <w:rPr>
                <w:rFonts w:ascii="Times New Roman" w:hAnsi="Times New Roman"/>
                <w:sz w:val="28"/>
                <w:szCs w:val="24"/>
              </w:rPr>
              <w:t>III возрастная группа</w:t>
            </w:r>
          </w:p>
        </w:tc>
        <w:tc>
          <w:tcPr>
            <w:tcW w:w="7884" w:type="dxa"/>
          </w:tcPr>
          <w:p w:rsidR="003A3B2D" w:rsidRDefault="003A3B2D" w:rsidP="000D7741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DC7478">
              <w:rPr>
                <w:rFonts w:ascii="Times New Roman" w:hAnsi="Times New Roman"/>
                <w:sz w:val="28"/>
                <w:szCs w:val="24"/>
              </w:rPr>
              <w:t xml:space="preserve">студенты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  <w:r w:rsidRPr="00DC7478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IV</w:t>
            </w:r>
            <w:r w:rsidRPr="00DC7478">
              <w:rPr>
                <w:rFonts w:ascii="Times New Roman" w:hAnsi="Times New Roman"/>
                <w:sz w:val="28"/>
                <w:szCs w:val="24"/>
              </w:rPr>
              <w:t xml:space="preserve"> курсов средних профессиональных образовательных учреждений</w:t>
            </w:r>
          </w:p>
        </w:tc>
      </w:tr>
    </w:tbl>
    <w:p w:rsidR="003A3B2D" w:rsidRDefault="003A3B2D" w:rsidP="003A3B2D">
      <w:pPr>
        <w:pStyle w:val="a3"/>
        <w:spacing w:after="240"/>
        <w:rPr>
          <w:rFonts w:ascii="Times New Roman" w:hAnsi="Times New Roman"/>
          <w:b/>
          <w:sz w:val="28"/>
          <w:szCs w:val="24"/>
        </w:rPr>
      </w:pPr>
    </w:p>
    <w:p w:rsidR="00CE55B3" w:rsidRDefault="00CE55B3"/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5E5"/>
    <w:multiLevelType w:val="hybridMultilevel"/>
    <w:tmpl w:val="779C056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CC169A">
      <w:start w:val="1"/>
      <w:numFmt w:val="decimal"/>
      <w:lvlText w:val="%2)"/>
      <w:lvlJc w:val="left"/>
      <w:pPr>
        <w:ind w:left="1790" w:hanging="71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775862"/>
    <w:multiLevelType w:val="hybridMultilevel"/>
    <w:tmpl w:val="FF7A95A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BC046F1"/>
    <w:multiLevelType w:val="hybridMultilevel"/>
    <w:tmpl w:val="94E2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80"/>
    <w:rsid w:val="002563F5"/>
    <w:rsid w:val="002F1A80"/>
    <w:rsid w:val="003469EE"/>
    <w:rsid w:val="003A3B2D"/>
    <w:rsid w:val="009A34B7"/>
    <w:rsid w:val="00CE55B3"/>
    <w:rsid w:val="00D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967D"/>
  <w15:chartTrackingRefBased/>
  <w15:docId w15:val="{4D105C2B-5B07-4B99-9296-9E070484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B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3B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3A3B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6</cp:revision>
  <dcterms:created xsi:type="dcterms:W3CDTF">2023-11-30T19:04:00Z</dcterms:created>
  <dcterms:modified xsi:type="dcterms:W3CDTF">2025-11-10T08:47:00Z</dcterms:modified>
</cp:coreProperties>
</file>